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D0" w:rsidRPr="002B48D0" w:rsidRDefault="002B48D0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B48D0">
        <w:rPr>
          <w:rFonts w:ascii="Times New Roman" w:eastAsia="Times New Roman" w:hAnsi="Times New Roman" w:cs="Times New Roman"/>
          <w:b/>
          <w:sz w:val="24"/>
          <w:szCs w:val="20"/>
        </w:rPr>
        <w:t>Skelbiamos apklausos</w:t>
      </w:r>
    </w:p>
    <w:p w:rsidR="002B48D0" w:rsidRDefault="002B48D0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pirkimo sąlygų</w:t>
      </w:r>
    </w:p>
    <w:p w:rsidR="002B48D0" w:rsidRDefault="00373196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="002B48D0" w:rsidRPr="002B48D0">
        <w:rPr>
          <w:rFonts w:ascii="Times New Roman" w:eastAsia="Times New Roman" w:hAnsi="Times New Roman" w:cs="Times New Roman"/>
          <w:b/>
          <w:sz w:val="24"/>
          <w:szCs w:val="20"/>
        </w:rPr>
        <w:t xml:space="preserve"> priedas</w:t>
      </w:r>
    </w:p>
    <w:p w:rsidR="00A63BDF" w:rsidRDefault="00A63BDF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A63BDF" w:rsidRPr="00EC26F5" w:rsidRDefault="00A63BDF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26F5" w:rsidRPr="00EC26F5" w:rsidRDefault="00EC26F5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6F5">
        <w:rPr>
          <w:rFonts w:ascii="Times New Roman" w:hAnsi="Times New Roman" w:cs="Times New Roman"/>
          <w:b/>
          <w:sz w:val="24"/>
          <w:szCs w:val="24"/>
        </w:rPr>
        <w:t>LIETUVOS KARIUOMENĖS</w:t>
      </w:r>
    </w:p>
    <w:p w:rsidR="00EC26F5" w:rsidRPr="00EC26F5" w:rsidRDefault="00EC26F5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6F5">
        <w:rPr>
          <w:rFonts w:ascii="Times New Roman" w:hAnsi="Times New Roman" w:cs="Times New Roman"/>
          <w:b/>
          <w:sz w:val="24"/>
          <w:szCs w:val="24"/>
        </w:rPr>
        <w:t>SAUSUMOS PAJĖGŲ VADOVYBĖ</w:t>
      </w: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TVIRTINU</w:t>
      </w:r>
    </w:p>
    <w:p w:rsidR="00EC26F5" w:rsidRPr="00EC26F5" w:rsidRDefault="00EC26F5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Sausumos pajėgų štabo viršininko</w:t>
      </w:r>
    </w:p>
    <w:p w:rsidR="00EC26F5" w:rsidRPr="00EC26F5" w:rsidRDefault="00EC26F5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pavaduotojas logistikai </w:t>
      </w:r>
    </w:p>
    <w:p w:rsidR="00EC26F5" w:rsidRPr="00EC26F5" w:rsidRDefault="00EC26F5" w:rsidP="00EC26F5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mjr. Donatas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Petrutis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C26F5" w:rsidRPr="00EC26F5" w:rsidRDefault="00EC26F5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2024 m. spalio     d. </w:t>
      </w: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C60F09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5U TRANSPORTAVIMO DĖŽĖ</w:t>
      </w:r>
      <w:bookmarkStart w:id="0" w:name="_GoBack"/>
      <w:bookmarkEnd w:id="0"/>
    </w:p>
    <w:p w:rsidR="00EC26F5" w:rsidRPr="00EC26F5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2024 m. spalio    d. Nr. TSD-</w:t>
      </w:r>
    </w:p>
    <w:p w:rsidR="00EC26F5" w:rsidRPr="00EC26F5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Vilnius</w:t>
      </w: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1.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Pirkimo objekto paskirtis:</w:t>
      </w:r>
    </w:p>
    <w:p w:rsidR="00EC26F5" w:rsidRPr="00EC26F5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Ryšių ir informacinių sistemų įrangos transportavimui.</w:t>
      </w:r>
    </w:p>
    <w:p w:rsidR="00EC26F5" w:rsidRPr="00EC26F5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2.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BVPŽ kodas:</w:t>
      </w:r>
    </w:p>
    <w:p w:rsidR="00EC26F5" w:rsidRPr="00EC26F5" w:rsidRDefault="00EC26F5" w:rsidP="00EC26F5">
      <w:pPr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EC26F5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44421700-4 </w:t>
      </w:r>
      <w:r w:rsidRPr="00EC26F5">
        <w:rPr>
          <w:rFonts w:ascii="Times New Roman" w:hAnsi="Times New Roman" w:cs="Times New Roman"/>
          <w:sz w:val="24"/>
          <w:szCs w:val="24"/>
        </w:rPr>
        <w:t>dėžės ir užrakinamosios spintelės.</w:t>
      </w:r>
    </w:p>
    <w:p w:rsidR="00EC26F5" w:rsidRPr="00EC26F5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Privalomieji reikalavimai:</w:t>
      </w:r>
    </w:p>
    <w:p w:rsidR="00EC26F5" w:rsidRPr="00EC26F5" w:rsidRDefault="00EC26F5" w:rsidP="00EC26F5">
      <w:pPr>
        <w:tabs>
          <w:tab w:val="left" w:pos="426"/>
          <w:tab w:val="left" w:pos="709"/>
        </w:tabs>
        <w:spacing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C26F5">
        <w:rPr>
          <w:rFonts w:ascii="Times New Roman" w:hAnsi="Times New Roman" w:cs="Times New Roman"/>
          <w:sz w:val="24"/>
          <w:szCs w:val="24"/>
        </w:rPr>
        <w:t>3.1.</w:t>
      </w:r>
      <w:r w:rsidRPr="00EC26F5">
        <w:rPr>
          <w:rFonts w:ascii="Times New Roman" w:hAnsi="Times New Roman" w:cs="Times New Roman"/>
          <w:sz w:val="24"/>
          <w:szCs w:val="24"/>
        </w:rPr>
        <w:tab/>
        <w:t xml:space="preserve">RIS įrangos transportavimo dėžės (5U) </w:t>
      </w:r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viduje turi būti sumontuotas metalinis RIS įrangos montavimo (tvirtinimo) rėmas (angl. </w:t>
      </w:r>
      <w:proofErr w:type="spellStart"/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>Rack</w:t>
      </w:r>
      <w:proofErr w:type="spellEnd"/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>):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3.1.1. rėmo plotis – 19“ colių (483 mm);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3.1.2. rėmo aukštis – </w:t>
      </w:r>
      <w:r w:rsidRPr="00EC26F5">
        <w:rPr>
          <w:rFonts w:ascii="Times New Roman" w:eastAsia="Calibri" w:hAnsi="Times New Roman" w:cs="Times New Roman"/>
          <w:sz w:val="24"/>
          <w:szCs w:val="24"/>
        </w:rPr>
        <w:t xml:space="preserve">5U </w:t>
      </w:r>
      <w:proofErr w:type="spellStart"/>
      <w:r w:rsidRPr="00EC26F5">
        <w:rPr>
          <w:rFonts w:ascii="Times New Roman" w:eastAsia="Calibri" w:hAnsi="Times New Roman" w:cs="Times New Roman"/>
          <w:sz w:val="24"/>
          <w:szCs w:val="24"/>
        </w:rPr>
        <w:t>t.y</w:t>
      </w:r>
      <w:proofErr w:type="spellEnd"/>
      <w:r w:rsidRPr="00EC26F5">
        <w:rPr>
          <w:rFonts w:ascii="Times New Roman" w:eastAsia="Calibri" w:hAnsi="Times New Roman" w:cs="Times New Roman"/>
          <w:sz w:val="24"/>
          <w:szCs w:val="24"/>
        </w:rPr>
        <w:t>. 8,75”colio (222 mm);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3.1.3. rėmo gylis (angl. </w:t>
      </w:r>
      <w:proofErr w:type="spellStart"/>
      <w:r w:rsidRPr="00EC26F5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>Depth</w:t>
      </w:r>
      <w:proofErr w:type="spellEnd"/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>): 24</w:t>
      </w:r>
      <w:r w:rsidRPr="00EC26F5">
        <w:rPr>
          <w:rFonts w:ascii="Times New Roman" w:hAnsi="Times New Roman" w:cs="Times New Roman"/>
          <w:sz w:val="24"/>
          <w:szCs w:val="24"/>
        </w:rPr>
        <w:t>“ coliai (610 mm)</w:t>
      </w:r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:rsidR="00EC26F5" w:rsidRPr="00EC26F5" w:rsidRDefault="00EC26F5" w:rsidP="00EC26F5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lastRenderedPageBreak/>
        <w:t xml:space="preserve">3.2. </w:t>
      </w:r>
      <w:r w:rsidRPr="00EC26F5">
        <w:rPr>
          <w:rFonts w:ascii="Times New Roman" w:hAnsi="Times New Roman" w:cs="Times New Roman"/>
          <w:color w:val="000000"/>
          <w:sz w:val="24"/>
          <w:szCs w:val="24"/>
        </w:rPr>
        <w:t>Transportavimo dėžė turi būti sukomplektuota su priekiniu ir galiniu dėžės uždengimo dangčiais:</w:t>
      </w:r>
    </w:p>
    <w:p w:rsidR="00EC26F5" w:rsidRPr="00EC26F5" w:rsidRDefault="00EC26F5" w:rsidP="00EC26F5">
      <w:pPr>
        <w:tabs>
          <w:tab w:val="left" w:pos="709"/>
          <w:tab w:val="left" w:pos="1134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3.2.1. priekinio dangčio vidinis gylis (angl.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Interior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Lid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Depth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>) turi būti ne mažesnis kaip 54 mm, galinio dangčio vidinis gylis ne mažesnis kaip 12,00 mm</w:t>
      </w:r>
    </w:p>
    <w:p w:rsidR="00EC26F5" w:rsidRPr="00EC26F5" w:rsidRDefault="00EC26F5" w:rsidP="00EC26F5">
      <w:pPr>
        <w:tabs>
          <w:tab w:val="left" w:pos="567"/>
          <w:tab w:val="left" w:pos="1134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3.2.2. dėžės dangčiai turi būti sukomplektuoti metaliniais užraktais fiksuojančiais dėžės dangčius jos transportavimo arba saugojimo metu.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3.3. 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Išoriniai transportavimo dėžės matmenys neįskaitant dėžės kantavimo briaunų: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3.3.1. aukštis – ne mažiau </w:t>
      </w:r>
      <w:r w:rsidRPr="00EC26F5">
        <w:rPr>
          <w:rFonts w:ascii="Times New Roman" w:hAnsi="Times New Roman" w:cs="Times New Roman"/>
          <w:sz w:val="24"/>
          <w:szCs w:val="24"/>
        </w:rPr>
        <w:t>kaip 374,00 mm ir ne daugiau kaip 398,00 mm;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3.3.2. plotis – ne mažiau kaip 560,00 mm ir ne daugiau 719,00 mm;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3.3.3. ilgis – ne mažiau kaip 920,00 mm ir ne daugiau 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kaip 998,00 mm.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 </w:t>
      </w:r>
      <w:r w:rsidRPr="00EC26F5">
        <w:rPr>
          <w:rFonts w:ascii="Times New Roman" w:hAnsi="Times New Roman" w:cs="Times New Roman"/>
          <w:sz w:val="24"/>
          <w:szCs w:val="24"/>
        </w:rPr>
        <w:t>dėžės išorinio kevalo ir dangčių medžiaga – plastikas;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3.5. sumontuotos ne mažiau kaip keturios užlenkiamos plastikinės rankenos dėžės pernešimui;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3.6. dėžės sudėtos viena ant kitos turi viena kitą prilaikyti ir neslidinėti į kraštus;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3.7. dėžės eksploatacijos temperatūra ne mažesnio intervalo kaip nuo -50</w:t>
      </w:r>
      <w:r w:rsidRPr="00EC26F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EC26F5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EC26F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 iki +65</w:t>
      </w:r>
      <w:r w:rsidRPr="00EC26F5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EC26F5">
        <w:rPr>
          <w:rFonts w:ascii="Times New Roman" w:hAnsi="Times New Roman" w:cs="Times New Roman"/>
          <w:sz w:val="24"/>
          <w:szCs w:val="24"/>
        </w:rPr>
        <w:t>C;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3.8. dėžės kevalo ir dangčių spalva: juoda arba žalia (angl.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Black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Olive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Drab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>);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eastAsia="Batang" w:hAnsi="Times New Roman" w:cs="Times New Roman"/>
          <w:sz w:val="24"/>
          <w:szCs w:val="24"/>
        </w:rPr>
        <w:t>3.9. dėžės svoris: ne didesnis kaip 26 kg.</w:t>
      </w:r>
    </w:p>
    <w:p w:rsidR="00EC26F5" w:rsidRPr="00EC26F5" w:rsidRDefault="00EC26F5" w:rsidP="00EC26F5">
      <w:pPr>
        <w:tabs>
          <w:tab w:val="left" w:pos="567"/>
          <w:tab w:val="left" w:pos="1134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3.10. dėžė turi atitikti atsparumo dulkėms ir drėgmei ne mažiau kaip IP64 (angl. International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Protection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marking</w:t>
      </w:r>
      <w:proofErr w:type="spellEnd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EC26F5">
        <w:rPr>
          <w:rFonts w:ascii="Times New Roman" w:eastAsia="Batang" w:hAnsi="Times New Roman" w:cs="Times New Roman"/>
          <w:sz w:val="24"/>
          <w:szCs w:val="24"/>
        </w:rPr>
        <w:t>standarto reikalavimus.</w:t>
      </w:r>
    </w:p>
    <w:p w:rsidR="00EC26F5" w:rsidRPr="00EC26F5" w:rsidRDefault="00EC26F5" w:rsidP="00EC26F5">
      <w:pPr>
        <w:tabs>
          <w:tab w:val="left" w:pos="567"/>
          <w:tab w:val="left" w:pos="1134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3.11. dėžė turi atitikti Oro transporto asociacijos (angl. </w:t>
      </w:r>
      <w:proofErr w:type="spellStart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>Air</w:t>
      </w:r>
      <w:proofErr w:type="spellEnd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>Transport</w:t>
      </w:r>
      <w:proofErr w:type="spellEnd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>Association</w:t>
      </w:r>
      <w:proofErr w:type="spellEnd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(ATA) 300, </w:t>
      </w:r>
      <w:proofErr w:type="spellStart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>Category</w:t>
      </w:r>
      <w:proofErr w:type="spellEnd"/>
      <w:r w:rsidRPr="00EC2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 specifikacijos ir ANSI/EIA-310-C</w:t>
      </w: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 standarto reikalavimus.</w:t>
      </w:r>
    </w:p>
    <w:p w:rsidR="00EC26F5" w:rsidRPr="00EC26F5" w:rsidRDefault="00EC26F5" w:rsidP="00EC26F5">
      <w:pPr>
        <w:tabs>
          <w:tab w:val="left" w:pos="567"/>
          <w:tab w:val="left" w:pos="1134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3.12. dėžės </w:t>
      </w: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atsparumas dulkėms turi atitikti MIL STD 810G testo reikalavimus (angl.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Dust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Penetration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>);</w:t>
      </w:r>
    </w:p>
    <w:p w:rsidR="00EC26F5" w:rsidRPr="00EC26F5" w:rsidRDefault="00EC26F5" w:rsidP="00EC26F5">
      <w:pPr>
        <w:tabs>
          <w:tab w:val="left" w:pos="459"/>
          <w:tab w:val="left" w:pos="567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3.13. dėžės </w:t>
      </w: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atsparumas vandeniui turi atitikti MIL STD 810G testo reikalavimus (angl.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Water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Resistance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>);</w:t>
      </w:r>
    </w:p>
    <w:p w:rsidR="00EC26F5" w:rsidRPr="00EC26F5" w:rsidRDefault="00EC26F5" w:rsidP="00EC26F5">
      <w:pPr>
        <w:tabs>
          <w:tab w:val="left" w:pos="459"/>
          <w:tab w:val="left" w:pos="567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3.14. dėžės </w:t>
      </w: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atsparumas vibracijai turi atitikti MIL STD 810G testo reikalavimus (angl.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Vibration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Test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>);</w:t>
      </w:r>
    </w:p>
    <w:p w:rsidR="00EC26F5" w:rsidRPr="00EC26F5" w:rsidRDefault="00EC26F5" w:rsidP="00EC26F5">
      <w:pPr>
        <w:tabs>
          <w:tab w:val="left" w:pos="567"/>
          <w:tab w:val="left" w:pos="1134"/>
        </w:tabs>
        <w:spacing w:line="240" w:lineRule="auto"/>
        <w:ind w:firstLine="284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 xml:space="preserve">3.15. dėžės </w:t>
      </w:r>
      <w:r w:rsidRPr="00EC26F5">
        <w:rPr>
          <w:rFonts w:ascii="Times New Roman" w:eastAsia="Batang" w:hAnsi="Times New Roman" w:cs="Times New Roman"/>
          <w:sz w:val="24"/>
          <w:szCs w:val="24"/>
        </w:rPr>
        <w:t xml:space="preserve">atsparumas smūgiams turi atitikti MIL STD 810G testo reikalavimus (angl.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Shock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Pr="00EC26F5">
        <w:rPr>
          <w:rFonts w:ascii="Times New Roman" w:eastAsia="Batang" w:hAnsi="Times New Roman" w:cs="Times New Roman"/>
          <w:sz w:val="24"/>
          <w:szCs w:val="24"/>
        </w:rPr>
        <w:t>Test</w:t>
      </w:r>
      <w:proofErr w:type="spellEnd"/>
      <w:r w:rsidRPr="00EC26F5">
        <w:rPr>
          <w:rFonts w:ascii="Times New Roman" w:eastAsia="Batang" w:hAnsi="Times New Roman" w:cs="Times New Roman"/>
          <w:sz w:val="24"/>
          <w:szCs w:val="24"/>
        </w:rPr>
        <w:t>).</w:t>
      </w:r>
    </w:p>
    <w:p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4.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Garantiniai reikalavimai:</w:t>
      </w:r>
    </w:p>
    <w:p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Dežei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 turi būti suteikta garantija ne trumpesniam laikotarpiui, kaip tą, kurią suteikia įrangos gamintojas, tačiau ne trumpesniam kaip 12 mėn.</w:t>
      </w:r>
    </w:p>
    <w:p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Garantiniu laikotarpiu, atsiradus </w:t>
      </w:r>
      <w:proofErr w:type="spellStart"/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gedimams</w:t>
      </w:r>
      <w:proofErr w:type="spellEnd"/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defektams dėl gamyklinio broko, tiekėjas įsipareigoja gaminį suremontuoti savo lėšomis arba pakeisti nauju.</w:t>
      </w:r>
    </w:p>
    <w:p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4.3. Garantinio remonto trukmė privalo trukti ne ilgiau kaip 30 kalendorinių dienų. Jei sugedusios įrangos per šį laikotarpį pataisyti neįmanoma – ji pakeičiama ekvivalentiška nauja.</w:t>
      </w:r>
    </w:p>
    <w:p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4.4. Garantinis laikotarpis skaičiuojamas nuo priėmimo–perdavimo akto pasirašymo.</w:t>
      </w:r>
    </w:p>
    <w:p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Papildoma informacija:</w:t>
      </w:r>
    </w:p>
    <w:p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5.1.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Bendrieji reikalavimai:</w:t>
      </w:r>
    </w:p>
    <w:p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5.1.1. Visi techninėje specifikacijoje išvardinti reikalavimai privalo būti garantuojami įrenginio gamintojo (pateikti tai liudijančią gamintojo dokumentaciją).</w:t>
      </w:r>
    </w:p>
    <w:p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5.1.2. Turi būti galimybė grąžinti gamintojui naudoti netinkamą įrangą.</w:t>
      </w:r>
    </w:p>
    <w:p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5.1.3. </w:t>
      </w:r>
      <w:r w:rsidRPr="00EC26F5">
        <w:rPr>
          <w:rFonts w:ascii="Times New Roman" w:hAnsi="Times New Roman" w:cs="Times New Roman"/>
          <w:sz w:val="24"/>
          <w:szCs w:val="24"/>
        </w:rPr>
        <w:t xml:space="preserve">Pateikiamos ryšių ir informacinių sistemų įrangos transportavimo dėžė (5U) (toliau – dėžė) privalo būti nauja ir nenaudota (negali būti atnaujinta, restauruota (angl.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refurbished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>)), nepažeistoje gamintojo pakuotėje.</w:t>
      </w:r>
    </w:p>
    <w:p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5.1.4. Dėžės dokumentacija turi būti lietuvių arba anglų kalba.</w:t>
      </w:r>
    </w:p>
    <w:p w:rsidR="00EC26F5" w:rsidRPr="00EC26F5" w:rsidRDefault="00EC26F5" w:rsidP="00EC26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5.1.5. Pakavimo medžiagos turi atitikti aplinkos apsaugos reikalavimus (skirtingos medžiagos pakuotės dalys lengvai atskiriamos, dalis kartoninės pakuotės iš perdirbtos žaliavos).</w:t>
      </w:r>
    </w:p>
    <w:p w:rsidR="00EC26F5" w:rsidRPr="00EC26F5" w:rsidRDefault="00EC26F5" w:rsidP="00EC26F5">
      <w:pPr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EAC9C" wp14:editId="3ED094A5">
                <wp:simplePos x="0" y="0"/>
                <wp:positionH relativeFrom="column">
                  <wp:posOffset>716859</wp:posOffset>
                </wp:positionH>
                <wp:positionV relativeFrom="paragraph">
                  <wp:posOffset>87023</wp:posOffset>
                </wp:positionV>
                <wp:extent cx="4468633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6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722D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5pt,6.85pt" to="408.3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sz w:val="24"/>
          <w:szCs w:val="24"/>
        </w:rPr>
        <w:tab/>
      </w:r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</w:rPr>
        <w:t xml:space="preserve">Techninės specifikacijos rengėjas                                                                   </w:t>
      </w:r>
      <w:proofErr w:type="spellStart"/>
      <w:r w:rsidRPr="00EC26F5">
        <w:rPr>
          <w:rFonts w:ascii="Times New Roman" w:eastAsia="Calibri" w:hAnsi="Times New Roman" w:cs="Times New Roman"/>
          <w:sz w:val="24"/>
          <w:szCs w:val="24"/>
        </w:rPr>
        <w:t>vrš</w:t>
      </w:r>
      <w:proofErr w:type="spellEnd"/>
      <w:r w:rsidRPr="00EC26F5">
        <w:rPr>
          <w:rFonts w:ascii="Times New Roman" w:eastAsia="Calibri" w:hAnsi="Times New Roman" w:cs="Times New Roman"/>
          <w:sz w:val="24"/>
          <w:szCs w:val="24"/>
        </w:rPr>
        <w:t>. Nerijus Šakalys</w:t>
      </w:r>
    </w:p>
    <w:p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</w:rPr>
        <w:t>SUDERINTA:</w:t>
      </w:r>
    </w:p>
    <w:p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</w:rPr>
        <w:t xml:space="preserve">Pirkimo iniciatorius                                                                                         mjr. Raimondas </w:t>
      </w:r>
      <w:proofErr w:type="spellStart"/>
      <w:r w:rsidRPr="00EC26F5">
        <w:rPr>
          <w:rFonts w:ascii="Times New Roman" w:eastAsia="Calibri" w:hAnsi="Times New Roman" w:cs="Times New Roman"/>
          <w:sz w:val="24"/>
          <w:szCs w:val="24"/>
        </w:rPr>
        <w:t>Grinas</w:t>
      </w:r>
      <w:proofErr w:type="spellEnd"/>
    </w:p>
    <w:p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EC26F5" w:rsidRDefault="00EC26F5" w:rsidP="00EC26F5">
      <w:pPr>
        <w:tabs>
          <w:tab w:val="left" w:pos="284"/>
          <w:tab w:val="left" w:pos="6804"/>
          <w:tab w:val="left" w:pos="7371"/>
        </w:tabs>
        <w:rPr>
          <w:rFonts w:ascii="Times New Roman" w:eastAsia="Calibri" w:hAnsi="Times New Roman" w:cs="Times New Roman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</w:rPr>
        <w:t xml:space="preserve">SPV ŠAK vadas                                                                                               kpt. Kristina </w:t>
      </w:r>
      <w:proofErr w:type="spellStart"/>
      <w:r w:rsidRPr="00EC26F5">
        <w:rPr>
          <w:rFonts w:ascii="Times New Roman" w:eastAsia="Calibri" w:hAnsi="Times New Roman" w:cs="Times New Roman"/>
          <w:sz w:val="24"/>
          <w:szCs w:val="24"/>
        </w:rPr>
        <w:t>Klimienė</w:t>
      </w:r>
      <w:proofErr w:type="spellEnd"/>
    </w:p>
    <w:p w:rsidR="002062ED" w:rsidRPr="00721217" w:rsidRDefault="002062ED" w:rsidP="00EC26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062ED" w:rsidRPr="00721217" w:rsidSect="00B03709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810F7D"/>
    <w:multiLevelType w:val="hybridMultilevel"/>
    <w:tmpl w:val="C862F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1740D"/>
    <w:multiLevelType w:val="hybridMultilevel"/>
    <w:tmpl w:val="EE0E2354"/>
    <w:lvl w:ilvl="0" w:tplc="9806C616">
      <w:start w:val="1"/>
      <w:numFmt w:val="decimal"/>
      <w:lvlText w:val="11.%1."/>
      <w:lvlJc w:val="left"/>
      <w:pPr>
        <w:ind w:left="185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3592906"/>
    <w:multiLevelType w:val="hybridMultilevel"/>
    <w:tmpl w:val="75220C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E2E86"/>
    <w:multiLevelType w:val="hybridMultilevel"/>
    <w:tmpl w:val="0F2458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A5A1F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32A0A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648A"/>
    <w:multiLevelType w:val="hybridMultilevel"/>
    <w:tmpl w:val="8AC8A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E47C9"/>
    <w:multiLevelType w:val="hybridMultilevel"/>
    <w:tmpl w:val="4AFC1B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273A1"/>
    <w:multiLevelType w:val="hybridMultilevel"/>
    <w:tmpl w:val="82FA1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068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E1370"/>
    <w:multiLevelType w:val="hybridMultilevel"/>
    <w:tmpl w:val="E22894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66A78"/>
    <w:multiLevelType w:val="hybridMultilevel"/>
    <w:tmpl w:val="BAC0C6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37D6F"/>
    <w:multiLevelType w:val="hybridMultilevel"/>
    <w:tmpl w:val="BC72D8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F5748"/>
    <w:multiLevelType w:val="hybridMultilevel"/>
    <w:tmpl w:val="50CAE47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35F85"/>
    <w:multiLevelType w:val="hybridMultilevel"/>
    <w:tmpl w:val="9A04F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348E9"/>
    <w:multiLevelType w:val="hybridMultilevel"/>
    <w:tmpl w:val="88B630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45172"/>
    <w:multiLevelType w:val="hybridMultilevel"/>
    <w:tmpl w:val="954CED1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071FB"/>
    <w:multiLevelType w:val="hybridMultilevel"/>
    <w:tmpl w:val="EC6454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96492"/>
    <w:multiLevelType w:val="hybridMultilevel"/>
    <w:tmpl w:val="26DC3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E5D9B"/>
    <w:multiLevelType w:val="hybridMultilevel"/>
    <w:tmpl w:val="7ED6689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3A4"/>
    <w:multiLevelType w:val="hybridMultilevel"/>
    <w:tmpl w:val="0FD0F1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80243"/>
    <w:multiLevelType w:val="hybridMultilevel"/>
    <w:tmpl w:val="FA9CD4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705A4"/>
    <w:multiLevelType w:val="hybridMultilevel"/>
    <w:tmpl w:val="0F7E9C46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17560"/>
    <w:multiLevelType w:val="hybridMultilevel"/>
    <w:tmpl w:val="684C9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50FE4"/>
    <w:multiLevelType w:val="hybridMultilevel"/>
    <w:tmpl w:val="AABED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A4C03"/>
    <w:multiLevelType w:val="hybridMultilevel"/>
    <w:tmpl w:val="9D2C3E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E032F"/>
    <w:multiLevelType w:val="hybridMultilevel"/>
    <w:tmpl w:val="C894688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D1A29"/>
    <w:multiLevelType w:val="hybridMultilevel"/>
    <w:tmpl w:val="7520DB78"/>
    <w:lvl w:ilvl="0" w:tplc="042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726616A6"/>
    <w:multiLevelType w:val="hybridMultilevel"/>
    <w:tmpl w:val="717654B0"/>
    <w:lvl w:ilvl="0" w:tplc="9806C616">
      <w:start w:val="1"/>
      <w:numFmt w:val="decimal"/>
      <w:lvlText w:val="11.%1."/>
      <w:lvlJc w:val="left"/>
      <w:pPr>
        <w:ind w:left="785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770A4E3E">
      <w:start w:val="5"/>
      <w:numFmt w:val="decimal"/>
      <w:lvlText w:val="%3"/>
      <w:lvlJc w:val="left"/>
      <w:pPr>
        <w:ind w:left="2340" w:hanging="360"/>
      </w:pPr>
      <w:rPr>
        <w:rFonts w:eastAsiaTheme="minorHAnsi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F387B"/>
    <w:multiLevelType w:val="hybridMultilevel"/>
    <w:tmpl w:val="EBD29E8A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94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43A65"/>
    <w:multiLevelType w:val="hybridMultilevel"/>
    <w:tmpl w:val="F048959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B43F1F"/>
    <w:multiLevelType w:val="hybridMultilevel"/>
    <w:tmpl w:val="A7A6FE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D2777"/>
    <w:multiLevelType w:val="hybridMultilevel"/>
    <w:tmpl w:val="86E21108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7443D"/>
    <w:multiLevelType w:val="hybridMultilevel"/>
    <w:tmpl w:val="4714496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0"/>
  </w:num>
  <w:num w:numId="4">
    <w:abstractNumId w:val="4"/>
  </w:num>
  <w:num w:numId="5">
    <w:abstractNumId w:val="5"/>
  </w:num>
  <w:num w:numId="6">
    <w:abstractNumId w:val="19"/>
  </w:num>
  <w:num w:numId="7">
    <w:abstractNumId w:val="13"/>
  </w:num>
  <w:num w:numId="8">
    <w:abstractNumId w:val="18"/>
  </w:num>
  <w:num w:numId="9">
    <w:abstractNumId w:val="25"/>
  </w:num>
  <w:num w:numId="10">
    <w:abstractNumId w:val="32"/>
  </w:num>
  <w:num w:numId="11">
    <w:abstractNumId w:val="23"/>
  </w:num>
  <w:num w:numId="12">
    <w:abstractNumId w:val="33"/>
  </w:num>
  <w:num w:numId="13">
    <w:abstractNumId w:val="30"/>
  </w:num>
  <w:num w:numId="14">
    <w:abstractNumId w:val="34"/>
  </w:num>
  <w:num w:numId="15">
    <w:abstractNumId w:val="14"/>
  </w:num>
  <w:num w:numId="16">
    <w:abstractNumId w:val="29"/>
  </w:num>
  <w:num w:numId="17">
    <w:abstractNumId w:val="27"/>
  </w:num>
  <w:num w:numId="18">
    <w:abstractNumId w:val="22"/>
  </w:num>
  <w:num w:numId="19">
    <w:abstractNumId w:val="17"/>
  </w:num>
  <w:num w:numId="20">
    <w:abstractNumId w:val="8"/>
  </w:num>
  <w:num w:numId="21">
    <w:abstractNumId w:val="16"/>
  </w:num>
  <w:num w:numId="22">
    <w:abstractNumId w:val="3"/>
  </w:num>
  <w:num w:numId="23">
    <w:abstractNumId w:val="9"/>
  </w:num>
  <w:num w:numId="24">
    <w:abstractNumId w:val="31"/>
  </w:num>
  <w:num w:numId="25">
    <w:abstractNumId w:val="2"/>
  </w:num>
  <w:num w:numId="26">
    <w:abstractNumId w:val="20"/>
  </w:num>
  <w:num w:numId="27">
    <w:abstractNumId w:val="15"/>
  </w:num>
  <w:num w:numId="28">
    <w:abstractNumId w:val="10"/>
  </w:num>
  <w:num w:numId="29">
    <w:abstractNumId w:val="21"/>
  </w:num>
  <w:num w:numId="30">
    <w:abstractNumId w:val="11"/>
  </w:num>
  <w:num w:numId="31">
    <w:abstractNumId w:val="12"/>
  </w:num>
  <w:num w:numId="32">
    <w:abstractNumId w:val="6"/>
  </w:num>
  <w:num w:numId="33">
    <w:abstractNumId w:val="7"/>
  </w:num>
  <w:num w:numId="34">
    <w:abstractNumId w:val="24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60"/>
    <w:rsid w:val="00007B75"/>
    <w:rsid w:val="0004210D"/>
    <w:rsid w:val="00051D5F"/>
    <w:rsid w:val="00064F12"/>
    <w:rsid w:val="00110F8E"/>
    <w:rsid w:val="001C1672"/>
    <w:rsid w:val="002062ED"/>
    <w:rsid w:val="00215BA5"/>
    <w:rsid w:val="00253E88"/>
    <w:rsid w:val="002B48D0"/>
    <w:rsid w:val="00373196"/>
    <w:rsid w:val="003C3413"/>
    <w:rsid w:val="003C7EFD"/>
    <w:rsid w:val="003D05E6"/>
    <w:rsid w:val="003E4861"/>
    <w:rsid w:val="00405DFD"/>
    <w:rsid w:val="0043652E"/>
    <w:rsid w:val="00454694"/>
    <w:rsid w:val="00521212"/>
    <w:rsid w:val="00654A3C"/>
    <w:rsid w:val="006B22BA"/>
    <w:rsid w:val="006B7332"/>
    <w:rsid w:val="006D35B1"/>
    <w:rsid w:val="00702D40"/>
    <w:rsid w:val="00721217"/>
    <w:rsid w:val="00784D6B"/>
    <w:rsid w:val="007D2BAF"/>
    <w:rsid w:val="007F1978"/>
    <w:rsid w:val="00874E60"/>
    <w:rsid w:val="00891A7C"/>
    <w:rsid w:val="008B2052"/>
    <w:rsid w:val="009065D4"/>
    <w:rsid w:val="009723DD"/>
    <w:rsid w:val="00973FD2"/>
    <w:rsid w:val="009B6BA5"/>
    <w:rsid w:val="00A032BD"/>
    <w:rsid w:val="00A519C4"/>
    <w:rsid w:val="00A63BDF"/>
    <w:rsid w:val="00AA1BA8"/>
    <w:rsid w:val="00B03709"/>
    <w:rsid w:val="00C33DEC"/>
    <w:rsid w:val="00C60F09"/>
    <w:rsid w:val="00C87A51"/>
    <w:rsid w:val="00DF58ED"/>
    <w:rsid w:val="00E72688"/>
    <w:rsid w:val="00EA524D"/>
    <w:rsid w:val="00EC26F5"/>
    <w:rsid w:val="00F93B71"/>
    <w:rsid w:val="00F9708F"/>
    <w:rsid w:val="00F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6A1E"/>
  <w15:chartTrackingRefBased/>
  <w15:docId w15:val="{EF59DDE3-DC66-43BE-B9E8-B6543E6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04210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74E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723D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rsid w:val="0004210D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Andrėjus Vysockis</dc:creator>
  <cp:keywords/>
  <dc:description/>
  <cp:lastModifiedBy>Jonas Mazeika</cp:lastModifiedBy>
  <cp:revision>28</cp:revision>
  <dcterms:created xsi:type="dcterms:W3CDTF">2021-10-22T11:11:00Z</dcterms:created>
  <dcterms:modified xsi:type="dcterms:W3CDTF">2024-11-04T07:36:00Z</dcterms:modified>
</cp:coreProperties>
</file>